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LASTMILE RAIL CONNECT PRIVATE LIMITED</w:t>
      </w:r>
    </w:p>
    <w:p>
      <w:pPr>
        <w:spacing w:before="0" w:after="160"/>
        <w:jc w:val="left"/>
      </w:pPr>
      <w:r>
        <w:rPr>
          <w:rFonts w:ascii="Adani" w:hAnsi="Adani"/>
          <w:b w:val="0"/>
          <w:sz w:val="20"/>
          <w:u w:val="none"/>
        </w:rPr>
        <w:t>ADANI LOGISTICS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YOGENDRA SHARMA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LASTMILE RAIL CONNECT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15/09/2007</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YOGENDRA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00126497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YOGENDRA SHARMA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YOGENDRA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00126497</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LASTMILE RAIL CONNECT PRIVATE LIMITED</w:t>
      </w:r>
    </w:p>
    <w:p>
      <w:pPr>
        <w:spacing w:before="0" w:after="20"/>
        <w:jc w:val="left"/>
      </w:pPr>
      <w:r>
        <w:rPr>
          <w:rFonts w:ascii="Adani" w:hAnsi="Adani"/>
          <w:b/>
          <w:sz w:val="20"/>
          <w:u w:val="none"/>
        </w:rPr>
        <w:t>ADANI LOGISTICS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LOGISTICS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LASTMILE RAIL CONNECT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YOGENDRA SHARMA</w:t>
      </w:r>
    </w:p>
    <w:p>
      <w:pPr>
        <w:spacing w:before="0" w:after="40"/>
        <w:jc w:val="left"/>
      </w:pPr>
      <w:r>
        <w:rPr>
          <w:rFonts w:ascii="Adani" w:hAnsi="Adani"/>
          <w:b w:val="0"/>
          <w:sz w:val="20"/>
          <w:u w:val="none"/>
        </w:rPr>
        <w:t>DIN: 00126497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00126497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YOGENDRA SHARMA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U74992UP2010PTC040353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LASTMILE RAIL CONNECT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15/09/2007</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