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U45202MH1946PLC005262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1,58,70,00,000/-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6,40,84,390/-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NEW CONSOLIDATED CONSTRUCTION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Rahimtola House7 Homji Street Fort,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NEW CONSOLIDATED CONSTRUCTION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