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U55101MH2000PTC126970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33,16,00,000/-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9,81,47,930/-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OLIVE BAR &amp; KITCHEN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 Pali Hill Tourist Hotel14 Union Park Khar West, Mumbai, Maharashtra, India, 400052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OLIVE BAR &amp; KITCHEN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ROMESH SOBTI,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KOGTA FINANCIAL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DABUR INDIA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HELIOS CAPITAL ASSET MANAGEMENT (INDIA)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SANCTITAS CAPITAL &amp; ADVISORY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OLIVE BAR &amp; KITCHEN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MAPLE INFRA INVIT INVESTMENT MANAGER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BHARAT FINANCIAL INCLUSION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ROMESH SOBTI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00031034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