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PUNE- III TRANSMISSION LIMITED</w:t>
      </w:r>
    </w:p>
    <w:p>
      <w:pPr>
        <w:spacing w:before="0" w:after="0"/>
        <w:jc w:val="left"/>
      </w:pPr>
      <w:r>
        <w:rPr>
          <w:rFonts w:ascii="Adani" w:hAnsi="Adani"/>
          <w:b w:val="0"/>
          <w:sz w:val="20"/>
          <w:u w:val="none"/>
        </w:rPr>
        <w:t>AESL PROJECTS LIMITED</w:t>
      </w:r>
    </w:p>
    <w:p>
      <w:pPr>
        <w:spacing w:before="0" w:after="0"/>
        <w:jc w:val="left"/>
      </w:pPr>
      <w:r>
        <w:rPr>
          <w:rFonts w:ascii="Adani" w:hAnsi="Adani"/>
          <w:b w:val="0"/>
          <w:sz w:val="20"/>
          <w:u w:val="none"/>
        </w:rPr>
        <w:t>ARASAN INFRA TWO LIMITED</w:t>
      </w:r>
    </w:p>
    <w:p>
      <w:pPr>
        <w:spacing w:before="0" w:after="0"/>
        <w:jc w:val="left"/>
      </w:pPr>
      <w:r>
        <w:rPr>
          <w:rFonts w:ascii="Adani" w:hAnsi="Adani"/>
          <w:b w:val="0"/>
          <w:sz w:val="20"/>
          <w:u w:val="none"/>
        </w:rPr>
        <w:t>SUNRAYS INFRA SPACE TWO LIMITED</w:t>
      </w:r>
    </w:p>
    <w:p>
      <w:pPr>
        <w:spacing w:before="0" w:after="0"/>
        <w:jc w:val="left"/>
      </w:pPr>
      <w:r>
        <w:rPr>
          <w:rFonts w:ascii="Adani" w:hAnsi="Adani"/>
          <w:b w:val="0"/>
          <w:sz w:val="20"/>
          <w:u w:val="none"/>
        </w:rPr>
        <w:t>SANGOD TRANSMISSION SERVICE LIMITED</w:t>
      </w:r>
    </w:p>
    <w:p>
      <w:pPr>
        <w:spacing w:before="0" w:after="0"/>
        <w:jc w:val="left"/>
      </w:pPr>
      <w:r>
        <w:rPr>
          <w:rFonts w:ascii="Adani" w:hAnsi="Adani"/>
          <w:b w:val="0"/>
          <w:sz w:val="20"/>
          <w:u w:val="none"/>
        </w:rPr>
        <w:t>KPS1 TRANSMISSION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ADANI GREEN ENERGY THIRTY LIMITED</w:t>
      </w:r>
    </w:p>
    <w:p>
      <w:pPr>
        <w:spacing w:before="0" w:after="0"/>
        <w:jc w:val="left"/>
      </w:pPr>
      <w:r>
        <w:rPr>
          <w:rFonts w:ascii="Adani" w:hAnsi="Adani"/>
          <w:b w:val="0"/>
          <w:sz w:val="20"/>
          <w:u w:val="none"/>
        </w:rPr>
        <w:t>ADANI TRANSMISSION (RAJASTHAN) LIMITED</w:t>
      </w:r>
    </w:p>
    <w:p>
      <w:pPr>
        <w:spacing w:before="0" w:after="160"/>
        <w:jc w:val="left"/>
      </w:pPr>
      <w:r>
        <w:rPr>
          <w:rFonts w:ascii="Adani" w:hAnsi="Adani"/>
          <w:b w:val="0"/>
          <w:sz w:val="20"/>
          <w:u w:val="none"/>
        </w:rPr>
        <w:t>GHATAMPUR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