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U24110MH2022PLC383012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2,36,75,50,130/-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SUPERFORM CHEMISTRIES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Uniphos House, Madhu Park, C.d. Marg, 11th Road, Khar West, Mumbai City, Mumbai, Maharashtra, India, 400052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SUPERFORM CHEMISTRIES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BHANUMATHI VISWANATHAN MELATTUR,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KALVI EDUCATION AND EMPOWERMENT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IIFL HOME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SUPERFORM CHEMISTRIES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SHRIRAM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SUSTAINABLE AGRI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BHANUMATHI VISWANATHAN MELATTUR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10172983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