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SOLAR ENERGY AP FOUR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SOLAR ENERGY AP FIVE LIMITED</w:t>
      </w:r>
    </w:p>
    <w:p>
      <w:pPr>
        <w:spacing w:before="0" w:after="160"/>
        <w:jc w:val="left"/>
      </w:pPr>
      <w:r>
        <w:rPr>
          <w:rFonts w:ascii="Adani" w:hAnsi="Adani"/>
          <w:b w:val="0"/>
          <w:sz w:val="20"/>
          <w:u w:val="none"/>
        </w:rPr>
        <w:t>ADANI NEW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