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U35105KA2023FTC174358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TOTALENERGIES RENEWABLES OA PROJECTS INDIA 1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138 Ground Floor &amp; First Floor, Raheja Pramount, Residency Road, Richmond Town, Bangalore, Bangalore North, Karnataka, India, 560025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TOTALENERGIES RENEWABLES OA PROJECTS INDIA 1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 RATNAM, son/daughter of Mr. {{FATHER_NAME}},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