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WIND ONE RENERGY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RENEWABLE ENERGY THIRTY SIX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RENEWABLE ENERGY NINE LIMITED</w:t>
      </w:r>
    </w:p>
    <w:p>
      <w:pPr>
        <w:spacing w:before="0" w:after="0"/>
        <w:jc w:val="left"/>
      </w:pPr>
      <w:r>
        <w:rPr>
          <w:rFonts w:ascii="Adani" w:hAnsi="Adani"/>
          <w:b w:val="0"/>
          <w:sz w:val="20"/>
          <w:u w:val="none"/>
        </w:rPr>
        <w:t>WIND THREE RENERGY LIMITED</w:t>
      </w:r>
    </w:p>
    <w:p>
      <w:pPr>
        <w:spacing w:before="0" w:after="160"/>
        <w:jc w:val="left"/>
      </w:pPr>
      <w:r>
        <w:rPr>
          <w:rFonts w:ascii="Adani" w:hAnsi="Adani"/>
          <w:b w:val="0"/>
          <w:sz w:val="20"/>
          <w:u w:val="none"/>
        </w:rPr>
        <w:t>ADANI RENEWABLE ENERGY SIXTY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Saurabh Nikhil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92, Devdeep Tower, Near Surel Flat, Ahmedabad city, Gujarat-380054,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Saurabh Nikhil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Saurabh Nikhil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09756442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ADANI RENEWABLE ENERGY SIXTY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ADANI RENEWABLE ENERGY SIXTY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Saurabh Nikhil Shah</w:t>
      </w:r>
    </w:p>
    <w:p>
      <w:pPr>
        <w:spacing w:before="0" w:after="40"/>
        <w:jc w:val="left"/>
      </w:pPr>
      <w:r>
        <w:rPr>
          <w:rFonts w:ascii="Adani" w:hAnsi="Adani"/>
          <w:b w:val="0"/>
          <w:sz w:val="20"/>
          <w:u w:val="none"/>
        </w:rPr>
        <w:t>DIN: 09756442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09756442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Saurabh Nikhil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