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val="0"/>
          <w:sz w:val="20"/>
          <w:u w:val="none"/>
        </w:rPr>
        <w:t>ADANI GREEN ENERGY TWENTY SIX B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Durgesh Kumar Gupta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Durgesh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10481100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Durgesh Kumar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Durgesh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10481100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SIX B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SIX B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Durgesh Kumar Gupta</w:t>
      </w:r>
    </w:p>
    <w:p>
      <w:pPr>
        <w:spacing w:before="0" w:after="40"/>
        <w:jc w:val="left"/>
      </w:pPr>
      <w:r>
        <w:rPr>
          <w:rFonts w:ascii="Adani" w:hAnsi="Adani"/>
          <w:b w:val="0"/>
          <w:sz w:val="20"/>
          <w:u w:val="none"/>
        </w:rPr>
        <w:t>DIN: 10481100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10481100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Durgesh Kumar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