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INTERNATIONAL CONTAINER TERMINAL PRIVATE LIMITED</w:t>
      </w:r>
    </w:p>
    <w:p>
      <w:pPr>
        <w:spacing w:before="0" w:after="160"/>
        <w:jc w:val="left"/>
      </w:pPr>
      <w:r>
        <w:rPr>
          <w:rFonts w:ascii="Adani" w:hAnsi="Adani"/>
          <w:b w:val="0"/>
          <w:sz w:val="20"/>
          <w:u w:val="none"/>
        </w:rPr>
        <w:t>ADANI ENNORE CONTAINER TERMINAL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Andres Bustamante</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INTERNATIONAL CONTAINER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ENNORE CONTAINER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Andres Bustamante</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11363041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Andres Bustamante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Andres Bustamante</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11363041</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INTERNATIONAL CONTAINER TERMINAL PRIVATE LIMITED</w:t>
      </w:r>
    </w:p>
    <w:p>
      <w:pPr>
        <w:spacing w:before="0" w:after="20"/>
        <w:jc w:val="left"/>
      </w:pPr>
      <w:r>
        <w:rPr>
          <w:rFonts w:ascii="Adani" w:hAnsi="Adani"/>
          <w:b/>
          <w:sz w:val="20"/>
          <w:u w:val="none"/>
        </w:rPr>
        <w:t>ADANI ENNORE CONTAINER TERMINAL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INTERNATIONAL CONTAINER TERMINAL PRIVATE LIMITED</w:t>
      </w:r>
    </w:p>
    <w:p>
      <w:pPr>
        <w:spacing w:before="0" w:after="20"/>
        <w:jc w:val="left"/>
      </w:pPr>
      <w:r>
        <w:rPr>
          <w:rFonts w:ascii="Adani" w:hAnsi="Adani"/>
          <w:b w:val="0"/>
          <w:sz w:val="20"/>
          <w:u w:val="none"/>
        </w:rPr>
        <w:t>ADANI ENNORE CONTAINER TERMINAL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Andres Bustamante</w:t>
      </w:r>
    </w:p>
    <w:p>
      <w:pPr>
        <w:spacing w:before="0" w:after="40"/>
        <w:jc w:val="left"/>
      </w:pPr>
      <w:r>
        <w:rPr>
          <w:rFonts w:ascii="Adani" w:hAnsi="Adani"/>
          <w:b w:val="0"/>
          <w:sz w:val="20"/>
          <w:u w:val="none"/>
        </w:rPr>
        <w:t>DIN: 11363041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11363041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Andres Bustamante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U61200GJ2011PTC065095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INTERNATIONAL CONTAINER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U61200GJ2014PTC078795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ENNORE CONTAINER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