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ENNORE CONTAINER TERMINAL PRIVATE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Chris Schaffers</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Chris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Chris Schaffers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Chris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Chris Schaffers</w:t>
      </w:r>
    </w:p>
    <w:p>
      <w:pPr>
        <w:spacing w:before="0" w:after="40"/>
        <w:jc w:val="left"/>
      </w:pPr>
      <w:r>
        <w:rPr>
          <w:rFonts w:ascii="Adani" w:hAnsi="Adani"/>
          <w:b w:val="0"/>
          <w:sz w:val="20"/>
          <w:u w:val="none"/>
        </w:rPr>
        <w:t>DIN: 06617470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06617470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Chris Schaffers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