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IOT UTKAL ENERGY SERVICES LIMITED</w:t>
      </w:r>
    </w:p>
    <w:p>
      <w:pPr>
        <w:spacing w:before="0" w:after="0"/>
        <w:jc w:val="left"/>
      </w:pPr>
      <w:r>
        <w:rPr>
          <w:rFonts w:ascii="Adani" w:hAnsi="Adani"/>
          <w:b w:val="0"/>
          <w:sz w:val="20"/>
          <w:u w:val="none"/>
        </w:rPr>
        <w:t>WESTERN CAPITAL ADVISORS PRIVATE LIMITED</w:t>
      </w:r>
    </w:p>
    <w:p>
      <w:pPr>
        <w:spacing w:before="0" w:after="0"/>
        <w:jc w:val="left"/>
      </w:pPr>
      <w:r>
        <w:rPr>
          <w:rFonts w:ascii="Adani" w:hAnsi="Adani"/>
          <w:b w:val="0"/>
          <w:sz w:val="20"/>
          <w:u w:val="none"/>
        </w:rPr>
        <w:t>DELPHI WORLD MONEY LIMITED</w:t>
      </w:r>
    </w:p>
    <w:p>
      <w:pPr>
        <w:spacing w:before="0" w:after="0"/>
        <w:jc w:val="left"/>
      </w:pPr>
      <w:r>
        <w:rPr>
          <w:rFonts w:ascii="Adani" w:hAnsi="Adani"/>
          <w:b w:val="0"/>
          <w:sz w:val="20"/>
          <w:u w:val="none"/>
        </w:rPr>
        <w:t>AUTHUM INVESTMENT &amp; INFRASTRUCTURE LIMITED</w:t>
      </w:r>
    </w:p>
    <w:p>
      <w:pPr>
        <w:spacing w:before="0" w:after="0"/>
        <w:jc w:val="left"/>
      </w:pPr>
      <w:r>
        <w:rPr>
          <w:rFonts w:ascii="Adani" w:hAnsi="Adani"/>
          <w:b w:val="0"/>
          <w:sz w:val="20"/>
          <w:u w:val="none"/>
        </w:rPr>
        <w:t>NUKLEUS OFFICE SOLUTIONS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SAMMAAN ASSET MANAGEMENT LIMITED</w:t>
      </w:r>
    </w:p>
    <w:p>
      <w:pPr>
        <w:spacing w:before="0" w:after="0"/>
        <w:jc w:val="left"/>
      </w:pPr>
      <w:r>
        <w:rPr>
          <w:rFonts w:ascii="Adani" w:hAnsi="Adani"/>
          <w:b w:val="0"/>
          <w:sz w:val="20"/>
          <w:u w:val="none"/>
        </w:rPr>
        <w:t>SATYADEVI INSTITUTE FOR FINANCIAL LEARNING PRIVATE LIMITED</w:t>
      </w:r>
    </w:p>
    <w:p>
      <w:pPr>
        <w:spacing w:before="0" w:after="0"/>
        <w:jc w:val="left"/>
      </w:pPr>
      <w:r>
        <w:rPr>
          <w:rFonts w:ascii="Adani" w:hAnsi="Adani"/>
          <w:b w:val="0"/>
          <w:sz w:val="20"/>
          <w:u w:val="none"/>
        </w:rPr>
        <w:t>HFCL LIMITED</w:t>
      </w:r>
    </w:p>
    <w:p>
      <w:pPr>
        <w:spacing w:before="0" w:after="0"/>
        <w:jc w:val="left"/>
      </w:pPr>
      <w:r>
        <w:rPr>
          <w:rFonts w:ascii="Adani" w:hAnsi="Adani"/>
          <w:b w:val="0"/>
          <w:sz w:val="20"/>
          <w:u w:val="none"/>
        </w:rPr>
        <w:t>CAN FIN HOMES LIMITED</w:t>
      </w:r>
    </w:p>
    <w:p>
      <w:pPr>
        <w:spacing w:before="0" w:after="160"/>
        <w:jc w:val="left"/>
      </w:pPr>
      <w:r>
        <w:rPr>
          <w:rFonts w:ascii="Adani" w:hAnsi="Adani"/>
          <w:b w:val="0"/>
          <w:sz w:val="20"/>
          <w:u w:val="none"/>
        </w:rPr>
        <w:t>AMAR UJALA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