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U63000GJ2014PLC079611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(HOSHANGABAD)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(HOSHANGABAD)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Dhaval Shah, son/daughter of Mr. Mr. Bhavik Shah, resident of C/802 Chandanbala Apartment, Opp Suvidha Shopping Centre, Nr Mahalaxmi 4 Rasta, Paldi Ahmedabad 380007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01/09/2015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(DEWAS)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21/03/2014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Dhaval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02320719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