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ENNORE CONTAINER TERMINAL PRIVATE LIMITED</w:t>
      </w:r>
    </w:p>
    <w:p>
      <w:pPr>
        <w:spacing w:before="0" w:after="0"/>
        <w:jc w:val="left"/>
      </w:pPr>
      <w:r>
        <w:rPr>
          <w:rFonts w:ascii="Adani" w:hAnsi="Adani"/>
          <w:b w:val="0"/>
          <w:sz w:val="20"/>
          <w:u w:val="none"/>
        </w:rPr>
        <w:t>ADANI MURMUGAO PORT TERMINAL PRIVATE LIMITED</w:t>
      </w:r>
    </w:p>
    <w:p>
      <w:pPr>
        <w:spacing w:before="0" w:after="0"/>
        <w:jc w:val="left"/>
      </w:pPr>
      <w:r>
        <w:rPr>
          <w:rFonts w:ascii="Adani" w:hAnsi="Adani"/>
          <w:b w:val="0"/>
          <w:sz w:val="20"/>
          <w:u w:val="none"/>
        </w:rPr>
        <w:t>ADANI CMA MUNDRA TERMINAL PRIVATE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ADANI KANDLA BULK TERMINAL PRIVATE LIMITED</w:t>
      </w:r>
    </w:p>
    <w:p>
      <w:pPr>
        <w:spacing w:before="0" w:after="160"/>
        <w:jc w:val="left"/>
      </w:pPr>
      <w:r>
        <w:rPr>
          <w:rFonts w:ascii="Adani" w:hAnsi="Adani"/>
          <w:b w:val="0"/>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Capt. Unmesh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Unmesh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Capt. Unmesh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Unmesh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Capt. Unmesh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Capt. Unmesh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