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TOTALENERGIES RENEWABLES OA PROJECTS INDIA 1 PRIVATE LIMITED</w:t>
      </w:r>
    </w:p>
    <w:p>
      <w:pPr>
        <w:spacing w:before="0" w:after="0"/>
        <w:jc w:val="left"/>
      </w:pPr>
      <w:r>
        <w:rPr>
          <w:rFonts w:ascii="Adani" w:hAnsi="Adani"/>
          <w:b w:val="0"/>
          <w:sz w:val="20"/>
          <w:u w:val="none"/>
        </w:rPr>
        <w:t>TSSDG INDIA PRIVATE LIMITED</w:t>
      </w:r>
    </w:p>
    <w:p>
      <w:pPr>
        <w:spacing w:before="0" w:after="0"/>
        <w:jc w:val="left"/>
      </w:pPr>
      <w:r>
        <w:rPr>
          <w:rFonts w:ascii="Adani" w:hAnsi="Adani"/>
          <w:b w:val="0"/>
          <w:sz w:val="20"/>
          <w:u w:val="none"/>
        </w:rPr>
        <w:t>TOTALENERGIES ENEOS RENEWABLES INDIA PROJECTS PRIVATE LIMITED</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ADANI TOTAL PRIVATE LIMITED</w:t>
      </w:r>
    </w:p>
    <w:p>
      <w:pPr>
        <w:spacing w:before="0" w:after="0"/>
        <w:jc w:val="left"/>
      </w:pPr>
      <w:r>
        <w:rPr>
          <w:rFonts w:ascii="Adani" w:hAnsi="Adani"/>
          <w:b w:val="0"/>
          <w:sz w:val="20"/>
          <w:u w:val="none"/>
        </w:rPr>
        <w:t>TOTALENERGIES GAS &amp; POWER PROJECTS INDIA PRIVATE LIMITED</w:t>
      </w:r>
    </w:p>
    <w:p>
      <w:pPr>
        <w:spacing w:before="0" w:after="0"/>
        <w:jc w:val="left"/>
      </w:pPr>
      <w:r>
        <w:rPr>
          <w:rFonts w:ascii="Adani" w:hAnsi="Adani"/>
          <w:b w:val="0"/>
          <w:sz w:val="20"/>
          <w:u w:val="none"/>
        </w:rPr>
        <w:t>INDIANOIL - ADANI GAS PRIVATE LIMITED</w:t>
      </w:r>
    </w:p>
    <w:p>
      <w:pPr>
        <w:spacing w:before="0" w:after="160"/>
        <w:jc w:val="left"/>
      </w:pPr>
      <w:r>
        <w:rPr>
          <w:rFonts w:ascii="Adani" w:hAnsi="Adani"/>
          <w:b w:val="0"/>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