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U85110GJ2022PLC132024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HEALTH VENTURES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HEALTH VENTURES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SAGAR RAJESHBHAI ADANI, son/daughter of Mr. {{FATHER_NAME}}, resident of Shanti Sagar, Rajpath to Bopal Road, Nr. Kantam Party Plot Cross Road, Bodakdev, Ahmedabad –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LABS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FINSERVE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TYGER HOME FINANCE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TYGER CAPITAL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SAGAR RAJESHBHAI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07626229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