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U45203GJ1996PLC128239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8,50,01,00,000/-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1,26,07,61,590/-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Sundareshan Sthanunathan,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Sundareshan Sthanunathan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01675195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