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U74999GJ2021PLC128328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NEW INDUSTRIES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 NA Ahmedabad Ahmedabad GJ 382421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NEW INDUSTRIES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SAGAR RAJESHBHAI ADANI, son/daughter of Mr. {{FATHER_NAME}}, resident of Shanti Sagar, Rajpath to Bopal Road, Nr. Kantam Party Plot Cross Road, Bodakdev, Ahmedabad – 380 058,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DIGITAL LABS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FINSERVE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TYGER HOME FINANCE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TYGER CAPITAL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SAGAR RAJESHBHAI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07626229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