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HARBOUR SERVICES LIMITED</w:t>
      </w:r>
    </w:p>
    <w:p>
      <w:pPr>
        <w:spacing w:before="0" w:after="0"/>
        <w:jc w:val="left"/>
      </w:pPr>
      <w:r>
        <w:rPr>
          <w:rFonts w:ascii="Adani" w:hAnsi="Adani"/>
          <w:b w:val="0"/>
          <w:sz w:val="20"/>
          <w:u w:val="none"/>
        </w:rPr>
        <w:t>INDIANOIL ADANI VENTURES LIMITED</w:t>
      </w:r>
    </w:p>
    <w:p>
      <w:pPr>
        <w:spacing w:before="0" w:after="0"/>
        <w:jc w:val="left"/>
      </w:pPr>
      <w:r>
        <w:rPr>
          <w:rFonts w:ascii="Adani" w:hAnsi="Adani"/>
          <w:b w:val="0"/>
          <w:sz w:val="20"/>
          <w:u w:val="none"/>
        </w:rPr>
        <w:t>KARAIKAL PORT PRIVATE LIMITED</w:t>
      </w:r>
    </w:p>
    <w:p>
      <w:pPr>
        <w:spacing w:before="0" w:after="0"/>
        <w:jc w:val="left"/>
      </w:pPr>
      <w:r>
        <w:rPr>
          <w:rFonts w:ascii="Adani" w:hAnsi="Adani"/>
          <w:b w:val="0"/>
          <w:sz w:val="20"/>
          <w:u w:val="none"/>
        </w:rPr>
        <w:t>ADANI GANGAVARAM PORT LIMITED</w:t>
      </w:r>
    </w:p>
    <w:p>
      <w:pPr>
        <w:spacing w:before="0" w:after="0"/>
        <w:jc w:val="left"/>
      </w:pPr>
      <w:r>
        <w:rPr>
          <w:rFonts w:ascii="Adani" w:hAnsi="Adani"/>
          <w:b w:val="0"/>
          <w:sz w:val="20"/>
          <w:u w:val="none"/>
        </w:rPr>
        <w:t>MARINE INFRASTRUCTURE DEVELOPER PRIVATE LIMITED</w:t>
      </w:r>
    </w:p>
    <w:p>
      <w:pPr>
        <w:spacing w:before="0" w:after="0"/>
        <w:jc w:val="left"/>
      </w:pPr>
      <w:r>
        <w:rPr>
          <w:rFonts w:ascii="Adani" w:hAnsi="Adani"/>
          <w:b w:val="0"/>
          <w:sz w:val="20"/>
          <w:u w:val="none"/>
        </w:rPr>
        <w:t>ADANI HAZIRA PORT LIMITED</w:t>
      </w:r>
    </w:p>
    <w:p>
      <w:pPr>
        <w:spacing w:before="0" w:after="0"/>
        <w:jc w:val="left"/>
      </w:pPr>
      <w:r>
        <w:rPr>
          <w:rFonts w:ascii="Adani" w:hAnsi="Adani"/>
          <w:b w:val="0"/>
          <w:sz w:val="20"/>
          <w:u w:val="none"/>
        </w:rPr>
        <w:t>ADANI PETRONET (DAHEJ) PORT LIMITED</w:t>
      </w:r>
    </w:p>
    <w:p>
      <w:pPr>
        <w:spacing w:before="0" w:after="0"/>
        <w:jc w:val="left"/>
      </w:pPr>
      <w:r>
        <w:rPr>
          <w:rFonts w:ascii="Adani" w:hAnsi="Adani"/>
          <w:b w:val="0"/>
          <w:sz w:val="20"/>
          <w:u w:val="none"/>
        </w:rPr>
        <w:t>THE DHAMRA PORT COMPANY LIMITED</w:t>
      </w:r>
    </w:p>
    <w:p>
      <w:pPr>
        <w:spacing w:before="0" w:after="0"/>
        <w:jc w:val="left"/>
      </w:pPr>
      <w:r>
        <w:rPr>
          <w:rFonts w:ascii="Adani" w:hAnsi="Adani"/>
          <w:b w:val="0"/>
          <w:sz w:val="20"/>
          <w:u w:val="none"/>
        </w:rPr>
        <w:t>ADANI VIZHINJAM PORT PRIVATE LIMITED</w:t>
      </w:r>
    </w:p>
    <w:p>
      <w:pPr>
        <w:spacing w:before="0" w:after="160"/>
        <w:jc w:val="left"/>
      </w:pPr>
      <w:r>
        <w:rPr>
          <w:rFonts w:ascii="Adani" w:hAnsi="Adani"/>
          <w:b w:val="0"/>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VIZHINJAM PORT PRIVATE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VIZHINJAM PORT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U61200GJ2015PTC083954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