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RENEWABLE ENERGY FORTY THREE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RSEPL RENEWABLE ENERGY ONE LIMITED</w:t>
      </w:r>
    </w:p>
    <w:p>
      <w:pPr>
        <w:spacing w:before="0" w:after="0"/>
        <w:jc w:val="left"/>
      </w:pPr>
      <w:r>
        <w:rPr>
          <w:rFonts w:ascii="Adani" w:hAnsi="Adani"/>
          <w:b w:val="0"/>
          <w:sz w:val="20"/>
          <w:u w:val="none"/>
        </w:rPr>
        <w:t>ADANI RENEWABLE ENERGY HOLDING FIFTEEN LIMITED</w:t>
      </w:r>
    </w:p>
    <w:p>
      <w:pPr>
        <w:spacing w:before="0" w:after="0"/>
        <w:jc w:val="left"/>
      </w:pPr>
      <w:r>
        <w:rPr>
          <w:rFonts w:ascii="Adani" w:hAnsi="Adani"/>
          <w:b w:val="0"/>
          <w:sz w:val="20"/>
          <w:u w:val="none"/>
        </w:rPr>
        <w:t>ADANI RENEWABLE ENERGY HOLDING THREE LIMITED</w:t>
      </w:r>
    </w:p>
    <w:p>
      <w:pPr>
        <w:spacing w:before="0" w:after="0"/>
        <w:jc w:val="left"/>
      </w:pPr>
      <w:r>
        <w:rPr>
          <w:rFonts w:ascii="Adani" w:hAnsi="Adani"/>
          <w:b w:val="0"/>
          <w:sz w:val="20"/>
          <w:u w:val="none"/>
        </w:rPr>
        <w:t>ADANI RENEWABLE ENERGY FORTY FOUR LIMITED</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ADANI RENEWABLE ENERGY FORTY ONE LIMITED</w:t>
      </w:r>
    </w:p>
    <w:p>
      <w:pPr>
        <w:spacing w:before="0" w:after="160"/>
        <w:jc w:val="left"/>
      </w:pPr>
      <w:r>
        <w:rPr>
          <w:rFonts w:ascii="Adani" w:hAnsi="Adani"/>
          <w:b w:val="0"/>
          <w:sz w:val="20"/>
          <w:u w:val="none"/>
        </w:rPr>
        <w:t>ADANI GREEN ENERGY TWENTY SEVEN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DIVAN GIRISHBHAI RAIMAGIA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GIRISHBHAI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GREEN ENERGY TWENTY SEVEN 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GREEN ENERGY TWENTY SEVEN 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DIVAN GIRISHBHAI RAIMAGIA</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DIVAN GIRISHBHAI RAIMAGIA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