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U40106GJ2015PLC082625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JATINKUMAR RAMESHCHANDRA JALUNDHWALA, son/daughter of Mr. {{FATHER_NAME}}, resident of A-804, Safal Parivesh Opp. Prahladnagar Garden, Satellite, 100 Ahmedabad 380015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COMMODITIES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TRADEWING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TRADEX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ADANI-ELBIT ADVANCED SYSTEMS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30/08/2017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MAHAGUJ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AEROSPACE AND DEFENCE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ORDEFENCE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13/05/2015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24/08/2012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28/08/2010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SHIPPING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08/03/2010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31/05/2009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JATINKUMAR RAMESHCHANDRA JALUNDHWALA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00137888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