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U40300GJ2021PLC120854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Sangkaran A. Ratnam, son/daughter of Mr. {{FATHER_NAME}}, resident of 405, Bukit Rasah,</w:t>
        <w:br/>
        <w:t>Rahang Police Station, Seremban-70300, Negeri Sembilan, Malaysia,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RENEWABLES OA PROJECTS INDIA 1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TSSDG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ENEOS RENEWABLES INDIA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GAS &amp; POWER PROJECTS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Sangkaran A. Ratnam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10333311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