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U40106GJ2018PLC102210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1,35,00,00,000/-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97,67,00,000/-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(RJ)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(RJ)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Sushama Oza, son/daughter of Mr. {{FATHER_NAME}}, resident of G-2, Chitrakut Appartments, 36 Suvarnapuri Society, Off. Jetalpur Road, Vadodara - 390 007,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ADIMAHESH SEVA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MAHAN ENERGEN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PARK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PV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SATYA SAI AGROILS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KRISHNAPATNAM OILS &amp; FATS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Sushama Oza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07145540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