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U40106GJ2021PLC120987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Kiran Kesavan Ramachandran, son/daughter of Mr. {{FATHER_NAME}}, resident of Anizham, Near Railway Station, Chirayinkeezhu, Thiruvananthapuram – 695304, Kerala,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Kiran Kesavan Ramachandran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