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U74140GJ2015PTC166455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5,24,16,26,300/-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AP SIX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S.g. Highway Khodiyar Ahmedabad,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AP SIX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MUKESH MAHENDRABHAI SHAH, son/daughter of Mr. {{FATHER_NAME}}, resident of PMC Shah, Liberty house, Navrangpura, Ahmedabad - 380 009,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RAJASTHAN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INSPIRON ENGINEERING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ASIAN GRANITO INDIA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MAHARASHTRA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METALEX COMMODITIES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14/02/2012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VINPACK (INDIA)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23/10/1998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AAJKAL INVESTMENTS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27/10/1986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MUKESH MAHENDRABHAI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00084402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