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U40300DL2019PTC357444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1,24,69,23,020/-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RJ TWO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RJ TWO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CHANDRASHEKAR KRISHNAN, son/daughter of Mr. {{FATHER_NAME}}, resident of 1546/A,Subhash Nagar Dandeli (Rural) ,Uttar Kannada, India - 581325,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CHANDRASHEKAR KRISHNAN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10100566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