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U85499GJ2020PTC118707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SPECIAL SITUATIONS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SPECIAL SITUATIONS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MALAY RAMESH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BETHECHANGE ENTERTAINMENT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CORPCON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B2B MARKETING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AWL AGRI BUSINESS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MALAY RAMESH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