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TRACKS MANAGEMENT SERVICES PRIVATE LIMITED</w:t>
      </w:r>
    </w:p>
    <w:p>
      <w:pPr>
        <w:spacing w:before="0" w:after="0"/>
        <w:jc w:val="left"/>
      </w:pPr>
      <w:r>
        <w:rPr>
          <w:rFonts w:ascii="Adani" w:hAnsi="Adani"/>
          <w:b w:val="0"/>
          <w:sz w:val="20"/>
          <w:u w:val="none"/>
        </w:rPr>
        <w:t>ADANI TRACKS MANAGEMENT SERVICES LIMITED</w:t>
      </w:r>
    </w:p>
    <w:p>
      <w:pPr>
        <w:spacing w:before="0" w:after="0"/>
        <w:jc w:val="left"/>
      </w:pPr>
      <w:r>
        <w:rPr>
          <w:rFonts w:ascii="Adani" w:hAnsi="Adani"/>
          <w:b w:val="0"/>
          <w:sz w:val="20"/>
          <w:u w:val="none"/>
        </w:rPr>
        <w:t>ADANI NYK AUTO LOGISTICS SOLUTIONS PRIVATE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ADANI CMA MUNDRA TERMINAL PRIVATE LIMITED</w:t>
      </w:r>
    </w:p>
    <w:p>
      <w:pPr>
        <w:spacing w:before="0" w:after="0"/>
        <w:jc w:val="left"/>
      </w:pPr>
      <w:r>
        <w:rPr>
          <w:rFonts w:ascii="Adani" w:hAnsi="Adani"/>
          <w:b w:val="0"/>
          <w:sz w:val="20"/>
          <w:u w:val="none"/>
        </w:rPr>
        <w:t>ADANI KATTUPALLI PORT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ENNORE CONTAINER TERMINAL PRIVATE LIMITED</w:t>
      </w:r>
    </w:p>
    <w:p>
      <w:pPr>
        <w:spacing w:before="0" w:after="0"/>
        <w:jc w:val="left"/>
      </w:pPr>
      <w:r>
        <w:rPr>
          <w:rFonts w:ascii="Adani" w:hAnsi="Adani"/>
          <w:b w:val="0"/>
          <w:sz w:val="20"/>
          <w:u w:val="none"/>
        </w:rPr>
        <w:t>ADANI SHIPPING (INDIA) LIMITED</w:t>
      </w:r>
    </w:p>
    <w:p>
      <w:pPr>
        <w:spacing w:before="0" w:after="160"/>
        <w:jc w:val="left"/>
      </w:pPr>
      <w:r>
        <w:rPr>
          <w:rFonts w:ascii="Adani" w:hAnsi="Adani"/>
          <w:b w:val="0"/>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Capt. 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Capt.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Capt. 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Capt. 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