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2,95,59,00,000/-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Sandip Mahendrabhai Adani, son/daughter of Mr. {{FATHER_NAME}}, resident of B-203, Sukrut - 2, Nr. Suvidha Shopping Center, Paldi, Ahmedabad – 380 007,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Sandip Mahendrabhai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06954918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