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U81100MH1995PTC086069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13,02,000/-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COLUMBIA CHROME (INDIA)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No.2, Orcent Building, 1st Floor, 51-71, Mahatma Gandhi Road, 12-30, Nagin, Das Master, Mumbai City, Flora Fountain Mumbai, Maharashtra, India, 400001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COLUMBIA CHROME (INDIA)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SUNIL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 B SHARMA DEVELOPMENTS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STOREYS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ALINEA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ESTATES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VALUABLE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ALTON BUILDTECH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SWAYAM REALTORS AND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COLUMBIA CHROME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LUSHGREEN LANDSCAPES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ACHALESHWAR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LOVISHA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CCC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ROCKFIELD HOMES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BELVEDERE GOLF AND COUNTRY CLUB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SUNBOURNE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JADE FOOD AND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JADE AGRICULTURAL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MUNDRA SEZ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JADE AGRI LAND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ROHIT AGRI-TRADE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19/11/2009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SHANTIGRAM UTILITY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SUNIL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02372553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