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UDANVAT LEASING IFSC LIMITED</w:t>
      </w:r>
    </w:p>
    <w:p>
      <w:pPr>
        <w:spacing w:before="0" w:after="0"/>
        <w:jc w:val="left"/>
      </w:pPr>
      <w:r>
        <w:rPr>
          <w:rFonts w:ascii="Adani" w:hAnsi="Adani"/>
          <w:b w:val="0"/>
          <w:sz w:val="20"/>
          <w:u w:val="none"/>
        </w:rPr>
        <w:t>ADANI VIZAG COAL TERMINAL PRIVATE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ADANI INTERNATIONAL CONTAINER TERMINAL PRIVATE LIMITED</w:t>
      </w:r>
    </w:p>
    <w:p>
      <w:pPr>
        <w:spacing w:before="0" w:after="0"/>
        <w:jc w:val="left"/>
      </w:pPr>
      <w:r>
        <w:rPr>
          <w:rFonts w:ascii="Adani" w:hAnsi="Adani"/>
          <w:b w:val="0"/>
          <w:sz w:val="20"/>
          <w:u w:val="none"/>
        </w:rPr>
        <w:t>GUJARAT PORTS ASSOCIATION</w:t>
      </w:r>
    </w:p>
    <w:p>
      <w:pPr>
        <w:spacing w:before="0" w:after="0"/>
        <w:jc w:val="left"/>
      </w:pPr>
      <w:r>
        <w:rPr>
          <w:rFonts w:ascii="Adani" w:hAnsi="Adani"/>
          <w:b w:val="0"/>
          <w:sz w:val="20"/>
          <w:u w:val="none"/>
        </w:rPr>
        <w:t>ADANI KATTUPALLI PORT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DHOLERA INFRASTRUCTURE PRIVATE LIMITED</w:t>
      </w:r>
    </w:p>
    <w:p>
      <w:pPr>
        <w:spacing w:before="0" w:after="0"/>
        <w:jc w:val="left"/>
      </w:pPr>
      <w:r>
        <w:rPr>
          <w:rFonts w:ascii="Adani" w:hAnsi="Adani"/>
          <w:b w:val="0"/>
          <w:sz w:val="20"/>
          <w:u w:val="none"/>
        </w:rPr>
        <w:t>BLUE STAR REALTORS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HAZIRA INFRASTRUCTURE LIMITED</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SHANTI SAGAR INTERNATIONAL DREDGING LIMITED</w:t>
      </w:r>
    </w:p>
    <w:p>
      <w:pPr>
        <w:spacing w:before="0" w:after="0"/>
        <w:jc w:val="left"/>
      </w:pPr>
      <w:r>
        <w:rPr>
          <w:rFonts w:ascii="Adani" w:hAnsi="Adani"/>
          <w:b w:val="0"/>
          <w:sz w:val="20"/>
          <w:u w:val="none"/>
        </w:rPr>
        <w:t>MUNDRA CRUDE OIL TERMINAL LIMITED</w:t>
      </w:r>
    </w:p>
    <w:p>
      <w:pPr>
        <w:spacing w:before="0" w:after="160"/>
        <w:jc w:val="left"/>
      </w:pPr>
      <w:r>
        <w:rPr>
          <w:rFonts w:ascii="Adani" w:hAnsi="Adani"/>
          <w:b w:val="0"/>
          <w:sz w:val="20"/>
          <w:u w:val="none"/>
        </w:rPr>
        <w:t>ADANI WAREHOUSING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