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ENTERPRISES LIMITED</w:t>
      </w:r>
    </w:p>
    <w:p>
      <w:pPr>
        <w:spacing w:before="0" w:after="0"/>
        <w:jc w:val="left"/>
      </w:pPr>
      <w:r>
        <w:rPr>
          <w:rFonts w:ascii="Adani" w:hAnsi="Adani"/>
          <w:b w:val="0"/>
          <w:sz w:val="20"/>
          <w:u w:val="none"/>
        </w:rPr>
        <w:t>INDIAN REGISTER OF SHIPPING</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ACCENT REALTY AND ESTATES LLP</w:t>
      </w:r>
    </w:p>
    <w:p>
      <w:pPr>
        <w:spacing w:before="0" w:after="0"/>
        <w:jc w:val="left"/>
      </w:pPr>
      <w:r>
        <w:rPr>
          <w:rFonts w:ascii="Adani" w:hAnsi="Adani"/>
          <w:b w:val="0"/>
          <w:sz w:val="20"/>
          <w:u w:val="none"/>
        </w:rPr>
        <w:t>INDIAN NATIONAL SHIPOWNERS ASSOCIATION</w:t>
      </w:r>
    </w:p>
    <w:p>
      <w:pPr>
        <w:spacing w:before="0" w:after="0"/>
        <w:jc w:val="left"/>
      </w:pPr>
      <w:r>
        <w:rPr>
          <w:rFonts w:ascii="Adani" w:hAnsi="Adani"/>
          <w:b w:val="0"/>
          <w:sz w:val="20"/>
          <w:u w:val="none"/>
        </w:rPr>
        <w:t>THE GREAT EASTERN SHIPPING COMPANY LIMITED</w:t>
      </w:r>
    </w:p>
    <w:p>
      <w:pPr>
        <w:spacing w:before="0" w:after="160"/>
        <w:jc w:val="left"/>
      </w:pPr>
      <w:r>
        <w:rPr>
          <w:rFonts w:ascii="Adani" w:hAnsi="Adani"/>
          <w:b w:val="0"/>
          <w:sz w:val="20"/>
          <w:u w:val="none"/>
        </w:rPr>
        <w:t>GREATSHIP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REGISTER OF SHIPPING</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INDIAN REGISTER OF SHIPPING</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INDIAN REGISTER OF SHIPPING</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U61100MH1975NPL018244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REGISTER OF SHIPPING</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