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U40100GJ2015PLC083451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76,25,00,000/-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KAMUTHI RENEWABLE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KAMUTHI RENEWABLE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KARNA, son/daughter of Mr. {{FATHER_NAME}}, resident of B-502, KAIVALYADHAM PART 2, SHYAMAL CHAR RASTA, NR. RADIO MIRCHI TOWER, SATELLITE, AMBAWADI, AHMEDABAD - 380 015,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ACME SURYASHAKTI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MRVA ENERGY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KARNA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07387787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