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L45200MH2005PLC152061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53,24,00,000/-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KEC INTERNATIONAL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Rpg House 463, Dr. Annie Besant Road, Worli, Mumbai City, Mumbai, Maharashtra, India, 400030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KEC INTERNATIONAL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{{FATHER_NAME}},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EVERENVIRO RESOURCE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STEEL BSL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POWER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REALTY AND INFRASTRUCTURE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SWARAJ ENGINES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TRF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CARE INDIA SOLUTIONS FOR SUSTAINABLE DEVELOPMENT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