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DHAMRA LNG TERMINAL PRIVATE LIMITED</w:t>
      </w:r>
    </w:p>
    <w:p>
      <w:pPr>
        <w:spacing w:before="0" w:after="0"/>
        <w:jc w:val="left"/>
      </w:pPr>
      <w:r>
        <w:rPr>
          <w:rFonts w:ascii="Adani" w:hAnsi="Adani"/>
          <w:b w:val="0"/>
          <w:sz w:val="20"/>
          <w:u w:val="none"/>
        </w:rPr>
        <w:t>INDIANOIL ADANI VENTURES LIMITED</w:t>
      </w:r>
    </w:p>
    <w:p>
      <w:pPr>
        <w:spacing w:before="0" w:after="0"/>
        <w:jc w:val="left"/>
      </w:pPr>
      <w:r>
        <w:rPr>
          <w:rFonts w:ascii="Adani" w:hAnsi="Adani"/>
          <w:b w:val="0"/>
          <w:sz w:val="20"/>
          <w:u w:val="none"/>
        </w:rPr>
        <w:t>MUNDRA LPG TERMINAL PRIVATE LIMITED</w:t>
      </w:r>
    </w:p>
    <w:p>
      <w:pPr>
        <w:spacing w:before="0" w:after="160"/>
        <w:jc w:val="left"/>
      </w:pPr>
      <w:r>
        <w:rPr>
          <w:rFonts w:ascii="Adani" w:hAnsi="Adani"/>
          <w:b w:val="0"/>
          <w:sz w:val="20"/>
          <w:u w:val="none"/>
        </w:rPr>
        <w:t>INDIANOIL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SURJEET SINGH LAMBA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SURJEET SINGH LAMBA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INDIANOIL TOTAL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INDIANOIL ADANI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DHAMRA LNG TERMINAL PRIVATE LIMITED</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INDIANOIL TOTAL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SURJEET SINGH LAMBA</w:t>
      </w:r>
    </w:p>
    <w:p>
      <w:pPr>
        <w:spacing w:before="0" w:after="40"/>
        <w:jc w:val="left"/>
      </w:pPr>
      <w:r>
        <w:rPr>
          <w:rFonts w:ascii="Adani" w:hAnsi="Adani"/>
          <w:b w:val="0"/>
          <w:sz w:val="20"/>
          <w:u w:val="none"/>
        </w:rPr>
        <w:t>DIN: 07041771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07041771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SURJEET SINGH LAMBA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U23209MH2020PTC347367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