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L65923MH2013PLC247317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23,87,81,000/-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NISUS FINANCE SERVICES CO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Unit No 502-a, Floor-5, A-wing, Poonam Chambers, Dr. Annie Besant Road, Worli Mumbai, Worli, Mumbai, Mumbai, Maharashtra, India, 400018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NISUS FINANCE SERVICES CO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SURENDER KUMAR TUTEJA, son/daughter of Mr. {{FATHER_NAME}}, resident of S-307, 2nd Floor, Panchsheel Park, New Delhi – 110017,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NEW CONSOLIDATED CONSTRUCTION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ENERGY IN MOTION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PROWESS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EQUICRED HOLDINGS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LOTUS GLOBAL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CREMICA FOOD 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LAMBDA THERAPEUTIC RESEARCH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NISUS FINANCE SERVICES 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QRG INVESTMENTS AND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KARAIKAL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CREMICA FOOD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QRG ENTERPRISES 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22/05/2020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ECOPURE SPECIALITIES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RED CARPET LIVING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NATURE BIO-FOODS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MARENGO ASIA HOSPITALS FARIDABAD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TFS BUSINESS ADVISORS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RED CARPET RETAIL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NORWEST ESTATES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DEVENIO OPTIMUS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02/08/2011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DAAWAT FOODS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10/02/2011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INTAS PHARMACEUTICALS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09/02/2011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A2Z INFRA ENGINEERING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PEGASUS ASSETS RECONSTRUCTION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03/09/2007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SHREE RENUKA SUGARS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25/01/2007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 BHIMJYANI WAREHOUSING COLD CHAIN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06/08/2004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SML MAHINDRA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20/06/1998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SURENDER KUMAR TUTEJA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00594076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