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OCEAN SPARKLE LIMITED</w:t>
      </w:r>
    </w:p>
    <w:p>
      <w:pPr>
        <w:spacing w:before="0" w:after="0"/>
        <w:jc w:val="left"/>
      </w:pPr>
      <w:r>
        <w:rPr>
          <w:rFonts w:ascii="Adani" w:hAnsi="Adani"/>
          <w:b w:val="0"/>
          <w:sz w:val="20"/>
          <w:u w:val="none"/>
        </w:rPr>
        <w:t>ADANI HARBOUR SERVICES LIMITED</w:t>
      </w:r>
    </w:p>
    <w:p>
      <w:pPr>
        <w:spacing w:before="0" w:after="160"/>
        <w:jc w:val="left"/>
      </w:pPr>
      <w:r>
        <w:rPr>
          <w:rFonts w:ascii="Adani" w:hAnsi="Adani"/>
          <w:b w:val="0"/>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SEVANTILAL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SEVANTILAL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SEVANTILAL VORA</w:t>
      </w:r>
    </w:p>
    <w:p>
      <w:pPr>
        <w:spacing w:before="0" w:after="40"/>
        <w:jc w:val="left"/>
      </w:pPr>
      <w:r>
        <w:rPr>
          <w:rFonts w:ascii="Adani" w:hAnsi="Adani"/>
          <w:b w:val="0"/>
          <w:sz w:val="20"/>
          <w:u w:val="none"/>
        </w:rPr>
        <w:t>DIN: 02411233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02411233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SEVANTILAL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