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U26942GJ1991PLC168781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1,33,80,00,000/-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PENNA CEMENT INDUSTRIES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Ahmedabad,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PENNA CEMENT INDUSTRIES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ARCHANA RAVINDRARAI DHOLAKIA, son/daughter of Mr. {{FATHER_NAME}}, resident of Meadows, A1-302,  Nr. Vaishno Devi Circle, Khodiyar, Adani Shantigram Township, Ahmedabad - 382 421,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BULK CEMENT CORPORATION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CHHATTISGARH-WR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RAIPUR-RAJNANDGAON-WARORA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SIPAT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INTAS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ARCHANA RAVINDRARAI DHOLAKIA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07935065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