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U40300GJ2015PLC083427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RAMNAD RENEWABLE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RAMNAD RENEWABLE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{{FATHER_NAME}},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PENCH THERMAL ENERGY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