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U40106GJ2015PLC083404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76,50,00,000/-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RAMNAD SOLAR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RAMNAD SOLAR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{{FATHER_NAME}},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