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OCEAN SPARKLE LIMITED</w:t>
      </w:r>
    </w:p>
    <w:p>
      <w:pPr>
        <w:spacing w:before="0" w:after="0"/>
        <w:jc w:val="left"/>
      </w:pPr>
      <w:r>
        <w:rPr>
          <w:rFonts w:ascii="Adani" w:hAnsi="Adani"/>
          <w:b w:val="0"/>
          <w:sz w:val="20"/>
          <w:u w:val="none"/>
        </w:rPr>
        <w:t>SHANTI SAGAR INTERNATIONAL DREDGING LIMITED</w:t>
      </w:r>
    </w:p>
    <w:p>
      <w:pPr>
        <w:spacing w:before="0" w:after="0"/>
        <w:jc w:val="left"/>
      </w:pPr>
      <w:r>
        <w:rPr>
          <w:rFonts w:ascii="Adani" w:hAnsi="Adani"/>
          <w:b w:val="0"/>
          <w:sz w:val="20"/>
          <w:u w:val="none"/>
        </w:rPr>
        <w:t>HDC BULK TERMINAL LIMITED</w:t>
      </w:r>
    </w:p>
    <w:p>
      <w:pPr>
        <w:spacing w:before="0" w:after="0"/>
        <w:jc w:val="left"/>
      </w:pPr>
      <w:r>
        <w:rPr>
          <w:rFonts w:ascii="Adani" w:hAnsi="Adani"/>
          <w:b w:val="0"/>
          <w:sz w:val="20"/>
          <w:u w:val="none"/>
        </w:rPr>
        <w:t>ADANI ENNORE CONTAINER TERMINAL PRIVATE LIMITED</w:t>
      </w:r>
    </w:p>
    <w:p>
      <w:pPr>
        <w:spacing w:before="0" w:after="0"/>
        <w:jc w:val="left"/>
      </w:pPr>
      <w:r>
        <w:rPr>
          <w:rFonts w:ascii="Adani" w:hAnsi="Adani"/>
          <w:b w:val="0"/>
          <w:sz w:val="20"/>
          <w:u w:val="none"/>
        </w:rPr>
        <w:t>ADANI MURMUGAO PORT TERMINAL PRIVATE LIMITED</w:t>
      </w:r>
    </w:p>
    <w:p>
      <w:pPr>
        <w:spacing w:before="0" w:after="0"/>
        <w:jc w:val="left"/>
      </w:pPr>
      <w:r>
        <w:rPr>
          <w:rFonts w:ascii="Adani" w:hAnsi="Adani"/>
          <w:b w:val="0"/>
          <w:sz w:val="20"/>
          <w:u w:val="none"/>
        </w:rPr>
        <w:t>ADANI CMA MUNDRA TERMINAL PRIVATE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THE DHAMRA PORT COMPANY LIMITED</w:t>
      </w:r>
    </w:p>
    <w:p>
      <w:pPr>
        <w:spacing w:before="0" w:after="0"/>
        <w:jc w:val="left"/>
      </w:pPr>
      <w:r>
        <w:rPr>
          <w:rFonts w:ascii="Adani" w:hAnsi="Adani"/>
          <w:b w:val="0"/>
          <w:sz w:val="20"/>
          <w:u w:val="none"/>
        </w:rPr>
        <w:t>DHOLERA PORT AND SPECIAL ECONOMIC ZONE LIMITED</w:t>
      </w:r>
    </w:p>
    <w:p>
      <w:pPr>
        <w:spacing w:before="0" w:after="0"/>
        <w:jc w:val="left"/>
      </w:pPr>
      <w:r>
        <w:rPr>
          <w:rFonts w:ascii="Adani" w:hAnsi="Adani"/>
          <w:b w:val="0"/>
          <w:sz w:val="20"/>
          <w:u w:val="none"/>
        </w:rPr>
        <w:t>DHOLERA INFRASTRUCTURE PRIVATE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MUNDRA INTERNATIONAL AIRPORT LIMITED</w:t>
      </w:r>
    </w:p>
    <w:p>
      <w:pPr>
        <w:spacing w:before="0" w:after="0"/>
        <w:jc w:val="left"/>
      </w:pPr>
      <w:r>
        <w:rPr>
          <w:rFonts w:ascii="Adani" w:hAnsi="Adani"/>
          <w:b w:val="0"/>
          <w:sz w:val="20"/>
          <w:u w:val="none"/>
        </w:rPr>
        <w:t>KUTCH RAILWAY COMPANY LIMITED</w:t>
      </w:r>
    </w:p>
    <w:p>
      <w:pPr>
        <w:spacing w:before="0" w:after="160"/>
        <w:jc w:val="left"/>
      </w:pPr>
      <w:r>
        <w:rPr>
          <w:rFonts w:ascii="Adani" w:hAnsi="Adani"/>
          <w:b w:val="0"/>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