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ADIMAHESH SEVA FOUNDATION</w:t>
      </w:r>
    </w:p>
    <w:p>
      <w:pPr>
        <w:spacing w:before="0" w:after="0"/>
        <w:jc w:val="left"/>
      </w:pPr>
      <w:r>
        <w:rPr>
          <w:rFonts w:ascii="Adani" w:hAnsi="Adani"/>
          <w:b w:val="0"/>
          <w:sz w:val="20"/>
          <w:u w:val="none"/>
        </w:rPr>
        <w:t>MAHAN ENERGEN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DEFENCE SYSTEMS AND TECHNOLOGIES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ADANI RENEWABLE ENERGY PARK RAJASTHAN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MUNDRA SOLAR PV LIMITED</w:t>
      </w:r>
    </w:p>
    <w:p>
      <w:pPr>
        <w:spacing w:before="0" w:after="0"/>
        <w:jc w:val="left"/>
      </w:pPr>
      <w:r>
        <w:rPr>
          <w:rFonts w:ascii="Adani" w:hAnsi="Adani"/>
          <w:b w:val="0"/>
          <w:sz w:val="20"/>
          <w:u w:val="none"/>
        </w:rPr>
        <w:t>SATYA SAI AGROILS PRIVATE LIMITED</w:t>
      </w:r>
    </w:p>
    <w:p>
      <w:pPr>
        <w:spacing w:before="0" w:after="160"/>
        <w:jc w:val="left"/>
      </w:pPr>
      <w:r>
        <w:rPr>
          <w:rFonts w:ascii="Adani" w:hAnsi="Adani"/>
          <w:b w:val="0"/>
          <w:sz w:val="20"/>
          <w:u w:val="none"/>
        </w:rPr>
        <w:t>KRISHNAPATNAM OILS &amp; FATS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KRISHNAPATNAM OILS &amp; FATS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