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AP ONE LIMITED</w:t>
      </w:r>
    </w:p>
    <w:p>
      <w:pPr>
        <w:spacing w:before="0" w:after="0"/>
        <w:jc w:val="left"/>
      </w:pPr>
      <w:r>
        <w:rPr>
          <w:rFonts w:ascii="Adani" w:hAnsi="Adani"/>
          <w:b w:val="0"/>
          <w:sz w:val="20"/>
          <w:u w:val="none"/>
        </w:rPr>
        <w:t>ADANI RENEWABLE ENERGY (MH) LIMITED</w:t>
      </w:r>
    </w:p>
    <w:p>
      <w:pPr>
        <w:spacing w:before="0" w:after="0"/>
        <w:jc w:val="left"/>
      </w:pPr>
      <w:r>
        <w:rPr>
          <w:rFonts w:ascii="Adani" w:hAnsi="Adani"/>
          <w:b w:val="0"/>
          <w:sz w:val="20"/>
          <w:u w:val="none"/>
        </w:rPr>
        <w:t>ADANI SAUR URJA (KA) LIMITED</w:t>
      </w:r>
    </w:p>
    <w:p>
      <w:pPr>
        <w:spacing w:before="0" w:after="0"/>
        <w:jc w:val="left"/>
      </w:pPr>
      <w:r>
        <w:rPr>
          <w:rFonts w:ascii="Adani" w:hAnsi="Adani"/>
          <w:b w:val="0"/>
          <w:sz w:val="20"/>
          <w:u w:val="none"/>
        </w:rPr>
        <w:t>ADANI WIND ENERGY KUTCHH TWO LIMITED</w:t>
      </w:r>
    </w:p>
    <w:p>
      <w:pPr>
        <w:spacing w:before="0" w:after="0"/>
        <w:jc w:val="left"/>
      </w:pPr>
      <w:r>
        <w:rPr>
          <w:rFonts w:ascii="Adani" w:hAnsi="Adani"/>
          <w:b w:val="0"/>
          <w:sz w:val="20"/>
          <w:u w:val="none"/>
        </w:rPr>
        <w:t>ADANI GREEN ENERGY FIFTEEN LIMITED</w:t>
      </w:r>
    </w:p>
    <w:p>
      <w:pPr>
        <w:spacing w:before="0" w:after="0"/>
        <w:jc w:val="left"/>
      </w:pPr>
      <w:r>
        <w:rPr>
          <w:rFonts w:ascii="Adani" w:hAnsi="Adani"/>
          <w:b w:val="0"/>
          <w:sz w:val="20"/>
          <w:u w:val="none"/>
        </w:rPr>
        <w:t>ADANI SOLAR ENERGY CHITRAKOOT ONE LIMITED</w:t>
      </w:r>
    </w:p>
    <w:p>
      <w:pPr>
        <w:spacing w:before="0" w:after="0"/>
        <w:jc w:val="left"/>
      </w:pPr>
      <w:r>
        <w:rPr>
          <w:rFonts w:ascii="Adani" w:hAnsi="Adani"/>
          <w:b w:val="0"/>
          <w:sz w:val="20"/>
          <w:u w:val="none"/>
        </w:rPr>
        <w:t>ADANI WIND ENERGY KUTCHH FOUR LIMITED</w:t>
      </w:r>
    </w:p>
    <w:p>
      <w:pPr>
        <w:spacing w:before="0" w:after="0"/>
        <w:jc w:val="left"/>
      </w:pPr>
      <w:r>
        <w:rPr>
          <w:rFonts w:ascii="Adani" w:hAnsi="Adani"/>
          <w:b w:val="0"/>
          <w:sz w:val="20"/>
          <w:u w:val="none"/>
        </w:rPr>
        <w:t>ADANI WIND ENERGY KUTCHH SIX LIMITED</w:t>
      </w:r>
    </w:p>
    <w:p>
      <w:pPr>
        <w:spacing w:before="0" w:after="0"/>
        <w:jc w:val="left"/>
      </w:pPr>
      <w:r>
        <w:rPr>
          <w:rFonts w:ascii="Adani" w:hAnsi="Adani"/>
          <w:b w:val="0"/>
          <w:sz w:val="20"/>
          <w:u w:val="none"/>
        </w:rPr>
        <w:t>ADANI GREEN ENERGY TWENTY FOUR B LIMITED</w:t>
      </w:r>
    </w:p>
    <w:p>
      <w:pPr>
        <w:spacing w:before="0" w:after="0"/>
        <w:jc w:val="left"/>
      </w:pPr>
      <w:r>
        <w:rPr>
          <w:rFonts w:ascii="Adani" w:hAnsi="Adani"/>
          <w:b w:val="0"/>
          <w:sz w:val="20"/>
          <w:u w:val="none"/>
        </w:rPr>
        <w:t>ADANI RENEWABLE ENERGY (KA) LIMITED</w:t>
      </w:r>
    </w:p>
    <w:p>
      <w:pPr>
        <w:spacing w:before="0" w:after="160"/>
        <w:jc w:val="left"/>
      </w:pPr>
      <w:r>
        <w:rPr>
          <w:rFonts w:ascii="Adani" w:hAnsi="Adani"/>
          <w:b w:val="0"/>
          <w:sz w:val="20"/>
          <w:u w:val="none"/>
        </w:rPr>
        <w:t>BETA LAND HOLDING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BETA LAND HOLDING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BETA LAND HOLDING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U70100DL2012PLC245127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