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BUNKERING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JATINKUMAR RAMESHCHANDRA JALUNDHWALA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A-804, Safal Parivesh Opp. Prahladnagar Garden, Satellite, 100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JATINKUMAR RAMESHCHANDRA JALUNDHWALA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JATINKUMAR RAMESHCHANDRA JALUNDHWALA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00137888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ADANI COMMODITIES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AEROSPACE AND DEFENCE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ADANI COMMODITIES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AEROSPACE AND DEFENCE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PLR SYSTEMS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JATINKUMAR RAMESHCHANDRA JALUNDHWALA</w:t>
      </w:r>
    </w:p>
    <w:p>
      <w:pPr>
        <w:spacing w:before="0" w:after="40"/>
        <w:jc w:val="left"/>
      </w:pPr>
      <w:r>
        <w:rPr>
          <w:rFonts w:ascii="Adani" w:hAnsi="Adani"/>
          <w:b w:val="0"/>
          <w:sz w:val="20"/>
          <w:u w:val="none"/>
        </w:rPr>
        <w:t>DIN: 00137888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00137888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JATINKUMAR RAMESHCHANDRA JALUNDHWALA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COMMODITIES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