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ECOGEN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PRAMATH NATH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PRAMATH NATH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09405061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PRAMATH NATH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PRAMATH NATH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09405061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ECOTHRIVE RENEWABLES LIMITED</w:t>
      </w:r>
    </w:p>
    <w:p>
      <w:pPr>
        <w:spacing w:before="0" w:after="20"/>
        <w:jc w:val="left"/>
      </w:pPr>
      <w:r>
        <w:rPr>
          <w:rFonts w:ascii="Adani" w:hAnsi="Adani"/>
          <w:b/>
          <w:sz w:val="20"/>
          <w:u w:val="none"/>
        </w:rPr>
        <w:t>URJASETU RENEWABLES LIMITED</w:t>
      </w:r>
    </w:p>
    <w:p>
      <w:pPr>
        <w:spacing w:before="0" w:after="20"/>
        <w:jc w:val="left"/>
      </w:pPr>
      <w:r>
        <w:rPr>
          <w:rFonts w:ascii="Adani" w:hAnsi="Adani"/>
          <w:b/>
          <w:sz w:val="20"/>
          <w:u w:val="none"/>
        </w:rPr>
        <w:t>HYDROBLOOM POWER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ECOTHRIVE RENEWABLES LIMITED</w:t>
      </w:r>
    </w:p>
    <w:p>
      <w:pPr>
        <w:spacing w:before="0" w:after="20"/>
        <w:jc w:val="left"/>
      </w:pPr>
      <w:r>
        <w:rPr>
          <w:rFonts w:ascii="Adani" w:hAnsi="Adani"/>
          <w:b w:val="0"/>
          <w:sz w:val="20"/>
          <w:u w:val="none"/>
        </w:rPr>
        <w:t>URJASETU RENEWABLES LIMITED</w:t>
      </w:r>
    </w:p>
    <w:p>
      <w:pPr>
        <w:spacing w:before="0" w:after="20"/>
        <w:jc w:val="left"/>
      </w:pPr>
      <w:r>
        <w:rPr>
          <w:rFonts w:ascii="Adani" w:hAnsi="Adani"/>
          <w:b w:val="0"/>
          <w:sz w:val="20"/>
          <w:u w:val="none"/>
        </w:rPr>
        <w:t>HYDROBLOOM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PRAMATH NATH</w:t>
      </w:r>
    </w:p>
    <w:p>
      <w:pPr>
        <w:spacing w:before="0" w:after="40"/>
        <w:jc w:val="left"/>
      </w:pPr>
      <w:r>
        <w:rPr>
          <w:rFonts w:ascii="Adani" w:hAnsi="Adani"/>
          <w:b w:val="0"/>
          <w:sz w:val="20"/>
          <w:u w:val="none"/>
        </w:rPr>
        <w:t>DIN: 09405061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09405061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PRAMATH NATH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U35105GJ2025PLC169896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