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THIRTY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SUMEET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J-901, Iscon Platinum, Bopal Cross Roads,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SUMEET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PUNE- III TRANSMISSION LIMITED</w:t>
      </w:r>
    </w:p>
    <w:p>
      <w:pPr>
        <w:spacing w:before="0" w:after="20"/>
        <w:jc w:val="left"/>
      </w:pPr>
      <w:r>
        <w:rPr>
          <w:rFonts w:ascii="Adani" w:hAnsi="Adani"/>
          <w:b/>
          <w:sz w:val="20"/>
          <w:u w:val="none"/>
        </w:rPr>
        <w:t>AESL PROJECTS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GHATAMPUR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ADANI TRANSMISSION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PUNE- III TRANSMISSION LIMITED</w:t>
      </w:r>
    </w:p>
    <w:p>
      <w:pPr>
        <w:spacing w:before="0" w:after="20"/>
        <w:jc w:val="left"/>
      </w:pPr>
      <w:r>
        <w:rPr>
          <w:rFonts w:ascii="Adani" w:hAnsi="Adani"/>
          <w:b w:val="0"/>
          <w:sz w:val="20"/>
          <w:u w:val="none"/>
        </w:rPr>
        <w:t>AESL PROJECTS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GHATAMPUR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ADANI TRANSMISSION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SUMEET SHARMA</w:t>
      </w:r>
    </w:p>
    <w:p>
      <w:pPr>
        <w:spacing w:before="0" w:after="40"/>
        <w:jc w:val="left"/>
      </w:pPr>
      <w:r>
        <w:rPr>
          <w:rFonts w:ascii="Adani" w:hAnsi="Adani"/>
          <w:b w:val="0"/>
          <w:sz w:val="20"/>
          <w:u w:val="none"/>
        </w:rPr>
        <w:t>DIN: 09232644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SUMEET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U42201GJ2024GOI173494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U27104GJ2024PLC157199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U40300GJ2016GOI125463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