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MEDICITY AND RESEARCH CENTER</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