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FIFTY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MANASI GANESH RAJPUT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PANAGARH PALSIT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PRAYAGRAJ WATER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COPAINS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TRADECHOICE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MANASI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09365914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MANASI GANESH RAJPUT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MANASI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09365914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VIJAYAWADA BYPASS PROJECT LIMITED</w:t>
      </w:r>
    </w:p>
    <w:p>
      <w:pPr>
        <w:spacing w:before="0" w:after="20"/>
        <w:jc w:val="left"/>
      </w:pPr>
      <w:r>
        <w:rPr>
          <w:rFonts w:ascii="Adani" w:hAnsi="Adani"/>
          <w:b/>
          <w:sz w:val="20"/>
          <w:u w:val="none"/>
        </w:rPr>
        <w:t>PANAGARH PALSIT ROAD LIMITED</w:t>
      </w:r>
    </w:p>
    <w:p>
      <w:pPr>
        <w:spacing w:before="0" w:after="20"/>
        <w:jc w:val="left"/>
      </w:pPr>
      <w:r>
        <w:rPr>
          <w:rFonts w:ascii="Adani" w:hAnsi="Adani"/>
          <w:b/>
          <w:sz w:val="20"/>
          <w:u w:val="none"/>
        </w:rPr>
        <w:t>PRAYAGRAJ WATER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TRANSMISSION STEP-ONE LIMITED</w:t>
      </w:r>
    </w:p>
    <w:p>
      <w:pPr>
        <w:spacing w:before="0" w:after="20"/>
        <w:jc w:val="left"/>
      </w:pPr>
      <w:r>
        <w:rPr>
          <w:rFonts w:ascii="Adani" w:hAnsi="Adani"/>
          <w:b/>
          <w:sz w:val="20"/>
          <w:u w:val="none"/>
        </w:rPr>
        <w:t>COPAINS ADVISORS LLP</w:t>
      </w:r>
    </w:p>
    <w:p>
      <w:pPr>
        <w:spacing w:before="0" w:after="20"/>
        <w:jc w:val="left"/>
      </w:pPr>
      <w:r>
        <w:rPr>
          <w:rFonts w:ascii="Adani" w:hAnsi="Adani"/>
          <w:b/>
          <w:sz w:val="20"/>
          <w:u w:val="none"/>
        </w:rPr>
        <w:t>TRADECHOICE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VIJAYAWADA BYPASS PROJECT LIMITED</w:t>
      </w:r>
    </w:p>
    <w:p>
      <w:pPr>
        <w:spacing w:before="0" w:after="20"/>
        <w:jc w:val="left"/>
      </w:pPr>
      <w:r>
        <w:rPr>
          <w:rFonts w:ascii="Adani" w:hAnsi="Adani"/>
          <w:b w:val="0"/>
          <w:sz w:val="20"/>
          <w:u w:val="none"/>
        </w:rPr>
        <w:t>PANAGARH PALSIT ROAD LIMITED</w:t>
      </w:r>
    </w:p>
    <w:p>
      <w:pPr>
        <w:spacing w:before="0" w:after="20"/>
        <w:jc w:val="left"/>
      </w:pPr>
      <w:r>
        <w:rPr>
          <w:rFonts w:ascii="Adani" w:hAnsi="Adani"/>
          <w:b w:val="0"/>
          <w:sz w:val="20"/>
          <w:u w:val="none"/>
        </w:rPr>
        <w:t>PRAYAGRAJ WATER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TRANSMISSION STEP-ONE LIMITED</w:t>
      </w:r>
    </w:p>
    <w:p>
      <w:pPr>
        <w:spacing w:before="0" w:after="20"/>
        <w:jc w:val="left"/>
      </w:pPr>
      <w:r>
        <w:rPr>
          <w:rFonts w:ascii="Adani" w:hAnsi="Adani"/>
          <w:b w:val="0"/>
          <w:sz w:val="20"/>
          <w:u w:val="none"/>
        </w:rPr>
        <w:t>COPAINS ADVISORS LLP</w:t>
      </w:r>
    </w:p>
    <w:p>
      <w:pPr>
        <w:spacing w:before="0" w:after="20"/>
        <w:jc w:val="left"/>
      </w:pPr>
      <w:r>
        <w:rPr>
          <w:rFonts w:ascii="Adani" w:hAnsi="Adani"/>
          <w:b w:val="0"/>
          <w:sz w:val="20"/>
          <w:u w:val="none"/>
        </w:rPr>
        <w:t>TRADECHOICE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MANASI GANESH RAJPUT</w:t>
      </w:r>
    </w:p>
    <w:p>
      <w:pPr>
        <w:spacing w:before="0" w:after="40"/>
        <w:jc w:val="left"/>
      </w:pPr>
      <w:r>
        <w:rPr>
          <w:rFonts w:ascii="Adani" w:hAnsi="Adani"/>
          <w:b w:val="0"/>
          <w:sz w:val="20"/>
          <w:u w:val="none"/>
        </w:rPr>
        <w:t>DIN: 09365914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09365914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MANASI GANESH RAJPUT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U45309GJ2021PLC121969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PANAGARH PALSIT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U41000GJ2018PLC105778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PRAYAGRAJ WATER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U40108GJ2020PLC116749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ABA-0986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COPAINS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AAZ-0864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TRADECHOICE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