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U40100GJ2022PLC135884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THIRTY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THIRTY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Bharatkumar Tarachand Shah,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