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U40300GJ2018PLC101944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(MH)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(MH)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SANDIP MAHENDRABHAI ADANI, son/daughter of Mr. {{FATHER_NAME}}, resident of B-203, Sukrut - 2, Nr. Suvidha Shopping Center, Paldi, Ahmedabad – 380 007,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(MH)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SANDIP MAHENDRABHAI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06954918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